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C519DA">
        <w:rPr>
          <w:rFonts w:ascii="Times New Roman" w:hAnsi="Times New Roman" w:cs="Times New Roman"/>
          <w:b/>
          <w:color w:val="FF0000"/>
          <w:sz w:val="24"/>
        </w:rPr>
        <w:t xml:space="preserve"> 1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3118"/>
        <w:gridCol w:w="2694"/>
        <w:gridCol w:w="2976"/>
        <w:gridCol w:w="142"/>
        <w:gridCol w:w="2977"/>
      </w:tblGrid>
      <w:tr w:rsidR="000D1F94" w:rsidRPr="00F542D6" w:rsidTr="00B07472">
        <w:trPr>
          <w:trHeight w:val="583"/>
        </w:trPr>
        <w:tc>
          <w:tcPr>
            <w:tcW w:w="993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694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976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3119" w:type="dxa"/>
            <w:gridSpan w:val="2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19690B" w:rsidRPr="004B6A02" w:rsidTr="00B07472">
        <w:trPr>
          <w:trHeight w:val="918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19690B" w:rsidRPr="0051057D" w:rsidRDefault="0019690B" w:rsidP="001969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93" w:type="dxa"/>
          </w:tcPr>
          <w:p w:rsidR="0019690B" w:rsidRPr="004B6A02" w:rsidRDefault="0019690B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  <w:p w:rsidR="0019690B" w:rsidRPr="004B6A02" w:rsidRDefault="0019690B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19690B" w:rsidRPr="007C252C" w:rsidRDefault="0019690B" w:rsidP="0019690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Kodu:TD101</w:t>
            </w:r>
          </w:p>
          <w:p w:rsidR="0019690B" w:rsidRPr="007C252C" w:rsidRDefault="0019690B" w:rsidP="0019690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II(</w:t>
            </w:r>
            <w:r w:rsidRPr="007C252C">
              <w:rPr>
                <w:rFonts w:cstheme="minorHAnsi"/>
                <w:b/>
                <w:sz w:val="18"/>
                <w:szCs w:val="18"/>
              </w:rPr>
              <w:t>Senkron-</w:t>
            </w:r>
            <w:r w:rsidRPr="007C252C">
              <w:rPr>
                <w:rFonts w:cstheme="minorHAnsi"/>
                <w:b/>
                <w:bCs/>
                <w:sz w:val="18"/>
                <w:szCs w:val="18"/>
              </w:rPr>
              <w:t>Asenkron)</w:t>
            </w:r>
          </w:p>
          <w:p w:rsidR="0019690B" w:rsidRPr="004B6A02" w:rsidRDefault="0019690B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2694" w:type="dxa"/>
          </w:tcPr>
          <w:p w:rsidR="0019690B" w:rsidRPr="004B6A02" w:rsidRDefault="0019690B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:rsidR="0019690B" w:rsidRPr="004B6A02" w:rsidRDefault="0019690B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19690B" w:rsidRPr="004B6A02" w:rsidRDefault="0019690B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5D7E93" w:rsidRPr="004B6A02" w:rsidTr="00B07472">
        <w:trPr>
          <w:trHeight w:val="832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5D7E93" w:rsidRPr="0051057D" w:rsidRDefault="005D7E93" w:rsidP="005D7E9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2693" w:type="dxa"/>
          </w:tcPr>
          <w:p w:rsidR="005D7E93" w:rsidRPr="004B6A02" w:rsidRDefault="005D7E93" w:rsidP="005D7E93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6E3BC" w:themeFill="accent3" w:themeFillTint="66"/>
          </w:tcPr>
          <w:p w:rsidR="005D7E93" w:rsidRPr="007C252C" w:rsidRDefault="005D7E93" w:rsidP="005D7E9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Kodu:TD101</w:t>
            </w:r>
          </w:p>
          <w:p w:rsidR="005D7E93" w:rsidRPr="007C252C" w:rsidRDefault="005D7E93" w:rsidP="005D7E9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II(</w:t>
            </w:r>
            <w:r w:rsidRPr="007C252C">
              <w:rPr>
                <w:rFonts w:cstheme="minorHAnsi"/>
                <w:b/>
                <w:sz w:val="18"/>
                <w:szCs w:val="18"/>
              </w:rPr>
              <w:t>Senkron-</w:t>
            </w:r>
            <w:r w:rsidRPr="007C252C">
              <w:rPr>
                <w:rFonts w:cstheme="minorHAnsi"/>
                <w:b/>
                <w:bCs/>
                <w:sz w:val="18"/>
                <w:szCs w:val="18"/>
              </w:rPr>
              <w:t>Asenkron)</w:t>
            </w:r>
          </w:p>
          <w:p w:rsidR="005D7E93" w:rsidRPr="004B6A02" w:rsidRDefault="005D7E93" w:rsidP="005D7E9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2694" w:type="dxa"/>
            <w:shd w:val="clear" w:color="auto" w:fill="D6E3BC" w:themeFill="accent3" w:themeFillTint="66"/>
          </w:tcPr>
          <w:p w:rsidR="005D7E93" w:rsidRDefault="005D7E93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:rsidR="005D7E93" w:rsidRDefault="005D7E93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İşletme Bilimine Giriş I (Senkron-Asenkron)</w:t>
            </w:r>
          </w:p>
          <w:p w:rsidR="005D7E93" w:rsidRPr="004B6A02" w:rsidRDefault="005D7E93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gridSpan w:val="2"/>
            <w:shd w:val="clear" w:color="auto" w:fill="D6E3BC" w:themeFill="accent3" w:themeFillTint="66"/>
          </w:tcPr>
          <w:p w:rsidR="005D7E93" w:rsidRPr="00EA1AA7" w:rsidRDefault="005D7E93" w:rsidP="005D7E9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:rsidR="005D7E93" w:rsidRPr="00EA1AA7" w:rsidRDefault="005D7E93" w:rsidP="005D7E9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EA1AA7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EA1AA7">
              <w:rPr>
                <w:rFonts w:cstheme="minorHAnsi"/>
                <w:b/>
                <w:sz w:val="18"/>
                <w:szCs w:val="18"/>
              </w:rPr>
              <w:t>Senkron-</w:t>
            </w:r>
            <w:r w:rsidRPr="00EA1AA7">
              <w:rPr>
                <w:rFonts w:cstheme="minorHAnsi"/>
                <w:b/>
                <w:bCs/>
                <w:sz w:val="18"/>
                <w:szCs w:val="18"/>
              </w:rPr>
              <w:t>Asenkron)</w:t>
            </w:r>
          </w:p>
          <w:p w:rsidR="005D7E93" w:rsidRPr="004B6A02" w:rsidRDefault="005D7E93" w:rsidP="005D7E9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A1A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977" w:type="dxa"/>
          </w:tcPr>
          <w:p w:rsidR="005D7E93" w:rsidRPr="004B6A02" w:rsidRDefault="005D7E93" w:rsidP="005D7E9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:rsidR="005D7E93" w:rsidRPr="004B6A02" w:rsidRDefault="005D7E93" w:rsidP="005D7E9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45327F" w:rsidRPr="004B6A02" w:rsidTr="00B07472">
        <w:trPr>
          <w:trHeight w:val="978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45327F" w:rsidRPr="0051057D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693" w:type="dxa"/>
            <w:shd w:val="clear" w:color="auto" w:fill="auto"/>
          </w:tcPr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 (Yüz Yüze)</w:t>
            </w:r>
          </w:p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ATA 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II(Senkron-Asenkron)</w:t>
            </w:r>
          </w:p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694" w:type="dxa"/>
            <w:shd w:val="clear" w:color="auto" w:fill="D6E3BC" w:themeFill="accent3" w:themeFillTint="66"/>
          </w:tcPr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İşletme Bilimine Giriş I (Senkron-Asenkron)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gridSpan w:val="2"/>
            <w:shd w:val="clear" w:color="auto" w:fill="D6E3BC" w:themeFill="accent3" w:themeFillTint="66"/>
          </w:tcPr>
          <w:p w:rsidR="0045327F" w:rsidRPr="00EA1AA7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:rsidR="0045327F" w:rsidRPr="00EA1AA7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EA1AA7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EA1AA7">
              <w:rPr>
                <w:rFonts w:cstheme="minorHAnsi"/>
                <w:b/>
                <w:sz w:val="18"/>
                <w:szCs w:val="18"/>
              </w:rPr>
              <w:t>Senkron-</w:t>
            </w:r>
            <w:r w:rsidRPr="00EA1AA7">
              <w:rPr>
                <w:rFonts w:cstheme="minorHAnsi"/>
                <w:b/>
                <w:bCs/>
                <w:sz w:val="18"/>
                <w:szCs w:val="18"/>
              </w:rPr>
              <w:t>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A1A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977" w:type="dxa"/>
          </w:tcPr>
          <w:p w:rsidR="0045327F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 (Yüz yüze)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45327F" w:rsidRPr="004B6A02" w:rsidTr="00B07472">
        <w:trPr>
          <w:trHeight w:val="906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:rsidR="0045327F" w:rsidRPr="0051057D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693" w:type="dxa"/>
          </w:tcPr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 (Yüz Yüze)</w:t>
            </w:r>
          </w:p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  <w:bookmarkStart w:id="0" w:name="_GoBack"/>
            <w:bookmarkEnd w:id="0"/>
          </w:p>
        </w:tc>
        <w:tc>
          <w:tcPr>
            <w:tcW w:w="3118" w:type="dxa"/>
            <w:shd w:val="clear" w:color="auto" w:fill="D6E3BC" w:themeFill="accent3" w:themeFillTint="66"/>
          </w:tcPr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ATA 101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II(Senkron-Asenkron)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694" w:type="dxa"/>
            <w:shd w:val="clear" w:color="auto" w:fill="D6E3BC" w:themeFill="accent3" w:themeFillTint="66"/>
          </w:tcPr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İşletme Bilimine Giriş I (Senkron-Asenkron)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118" w:type="dxa"/>
            <w:gridSpan w:val="2"/>
            <w:shd w:val="clear" w:color="auto" w:fill="D6E3BC" w:themeFill="accent3" w:themeFillTint="66"/>
          </w:tcPr>
          <w:p w:rsidR="0045327F" w:rsidRPr="00EA1AA7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:rsidR="0045327F" w:rsidRPr="00EA1AA7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  <w:r w:rsidRPr="00EA1AA7">
              <w:rPr>
                <w:rFonts w:cstheme="minorHAnsi"/>
                <w:b/>
                <w:bCs/>
                <w:sz w:val="18"/>
                <w:szCs w:val="18"/>
              </w:rPr>
              <w:t>(</w:t>
            </w:r>
            <w:r w:rsidRPr="00EA1AA7">
              <w:rPr>
                <w:rFonts w:cstheme="minorHAnsi"/>
                <w:b/>
                <w:sz w:val="18"/>
                <w:szCs w:val="18"/>
              </w:rPr>
              <w:t>Senkron-</w:t>
            </w:r>
            <w:r w:rsidRPr="00EA1AA7">
              <w:rPr>
                <w:rFonts w:cstheme="minorHAnsi"/>
                <w:b/>
                <w:bCs/>
                <w:sz w:val="18"/>
                <w:szCs w:val="18"/>
              </w:rPr>
              <w:t>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2977" w:type="dxa"/>
          </w:tcPr>
          <w:p w:rsidR="0045327F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Yönetimine Giriş (Yüz yüze)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45327F" w:rsidRPr="004B6A02" w:rsidTr="00B07472">
        <w:trPr>
          <w:trHeight w:val="310"/>
        </w:trPr>
        <w:tc>
          <w:tcPr>
            <w:tcW w:w="15593" w:type="dxa"/>
            <w:gridSpan w:val="7"/>
            <w:shd w:val="clear" w:color="auto" w:fill="FFFF00"/>
            <w:vAlign w:val="center"/>
          </w:tcPr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45327F" w:rsidRPr="004B6A02" w:rsidTr="00B07472">
        <w:trPr>
          <w:trHeight w:val="1000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45327F" w:rsidRPr="00F542D6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693" w:type="dxa"/>
          </w:tcPr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6E3BC" w:themeFill="accent3" w:themeFillTint="66"/>
          </w:tcPr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I(Senkron-Asenkron)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shd w:val="clear" w:color="auto" w:fill="D6E3BC" w:themeFill="accent3" w:themeFillTint="66"/>
          </w:tcPr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İktisat I (Senkron-Asenkron)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İbrahim BOZ </w:t>
            </w:r>
          </w:p>
        </w:tc>
        <w:tc>
          <w:tcPr>
            <w:tcW w:w="2977" w:type="dxa"/>
          </w:tcPr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:rsidR="0045327F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Temel Hukuk (Yüz yüze)</w:t>
            </w:r>
          </w:p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45327F" w:rsidRPr="004B6A02" w:rsidTr="00B07472">
        <w:trPr>
          <w:trHeight w:val="1115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45327F" w:rsidRPr="00F542D6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693" w:type="dxa"/>
          </w:tcPr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6E3BC" w:themeFill="accent3" w:themeFillTint="66"/>
          </w:tcPr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İNG10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I(Senkron-Asenkron)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shd w:val="clear" w:color="auto" w:fill="D6E3BC" w:themeFill="accent3" w:themeFillTint="66"/>
          </w:tcPr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İktisat I (Senkron-Asenkron)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İbrahim BOZ</w:t>
            </w:r>
          </w:p>
        </w:tc>
        <w:tc>
          <w:tcPr>
            <w:tcW w:w="2977" w:type="dxa"/>
          </w:tcPr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:rsidR="0045327F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Temel Hukuk (Yüz yüze)</w:t>
            </w:r>
          </w:p>
          <w:p w:rsidR="0045327F" w:rsidRPr="003C265D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45327F" w:rsidRPr="004B6A02" w:rsidTr="00A430FB">
        <w:trPr>
          <w:trHeight w:val="889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45327F" w:rsidRPr="00F542D6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693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6E3BC" w:themeFill="accent3" w:themeFillTint="66"/>
          </w:tcPr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İNG10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I(Senkron-Asenkron)</w:t>
            </w:r>
          </w:p>
          <w:p w:rsidR="0045327F" w:rsidRPr="007C252C" w:rsidRDefault="0045327F" w:rsidP="0045327F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gridSpan w:val="2"/>
            <w:shd w:val="clear" w:color="auto" w:fill="FFFFFF" w:themeFill="background1"/>
          </w:tcPr>
          <w:p w:rsidR="0045327F" w:rsidRPr="004B6A02" w:rsidRDefault="0045327F" w:rsidP="004532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45327F" w:rsidRPr="003C265D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Adı: Matematik 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Yüz yüze)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</w:tr>
      <w:tr w:rsidR="0045327F" w:rsidRPr="004B6A02" w:rsidTr="00A430FB">
        <w:trPr>
          <w:trHeight w:val="804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45327F" w:rsidRPr="00F542D6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2693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shd w:val="clear" w:color="auto" w:fill="FFFFFF" w:themeFill="background1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45327F" w:rsidRPr="003C265D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Adı: Matematik 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Yüz yüze)</w:t>
            </w:r>
          </w:p>
          <w:p w:rsidR="0045327F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Sınıf:B205 (2. Kat)</w:t>
            </w:r>
          </w:p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</w:tr>
      <w:tr w:rsidR="0045327F" w:rsidRPr="004B6A02" w:rsidTr="00B07472">
        <w:trPr>
          <w:trHeight w:val="804"/>
        </w:trPr>
        <w:tc>
          <w:tcPr>
            <w:tcW w:w="993" w:type="dxa"/>
            <w:shd w:val="clear" w:color="auto" w:fill="DBE5F1" w:themeFill="accent1" w:themeFillTint="33"/>
            <w:vAlign w:val="center"/>
          </w:tcPr>
          <w:p w:rsidR="0045327F" w:rsidRPr="00F542D6" w:rsidRDefault="0045327F" w:rsidP="0045327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4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:rsidR="0045327F" w:rsidRPr="004B6A02" w:rsidRDefault="0045327F" w:rsidP="004532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D0900"/>
    <w:rsid w:val="000D1F94"/>
    <w:rsid w:val="000F3D9C"/>
    <w:rsid w:val="00120870"/>
    <w:rsid w:val="001524E9"/>
    <w:rsid w:val="00176526"/>
    <w:rsid w:val="00183AAB"/>
    <w:rsid w:val="00185941"/>
    <w:rsid w:val="001941A5"/>
    <w:rsid w:val="0019690B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D624A"/>
    <w:rsid w:val="002E0972"/>
    <w:rsid w:val="002E1AC3"/>
    <w:rsid w:val="002F3D69"/>
    <w:rsid w:val="002F7F74"/>
    <w:rsid w:val="00327286"/>
    <w:rsid w:val="00330BEB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40561A"/>
    <w:rsid w:val="0041135F"/>
    <w:rsid w:val="00436555"/>
    <w:rsid w:val="00445B31"/>
    <w:rsid w:val="0045327F"/>
    <w:rsid w:val="00454325"/>
    <w:rsid w:val="004617EF"/>
    <w:rsid w:val="0046402F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7D6C"/>
    <w:rsid w:val="005D7E93"/>
    <w:rsid w:val="00602AD0"/>
    <w:rsid w:val="00605D5B"/>
    <w:rsid w:val="00634486"/>
    <w:rsid w:val="00651EDC"/>
    <w:rsid w:val="0065223E"/>
    <w:rsid w:val="0066208F"/>
    <w:rsid w:val="006B4075"/>
    <w:rsid w:val="006D098D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5640E"/>
    <w:rsid w:val="00861700"/>
    <w:rsid w:val="00866B58"/>
    <w:rsid w:val="00880D97"/>
    <w:rsid w:val="008937CA"/>
    <w:rsid w:val="008E4D7B"/>
    <w:rsid w:val="008E5BA4"/>
    <w:rsid w:val="00910B74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1598D"/>
    <w:rsid w:val="00A30993"/>
    <w:rsid w:val="00A34AA8"/>
    <w:rsid w:val="00A36133"/>
    <w:rsid w:val="00A411A0"/>
    <w:rsid w:val="00A430FB"/>
    <w:rsid w:val="00A63192"/>
    <w:rsid w:val="00A63A08"/>
    <w:rsid w:val="00A917E9"/>
    <w:rsid w:val="00AC2B62"/>
    <w:rsid w:val="00AC3985"/>
    <w:rsid w:val="00AD5498"/>
    <w:rsid w:val="00AD62C3"/>
    <w:rsid w:val="00B059E1"/>
    <w:rsid w:val="00B07472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6DD1"/>
    <w:rsid w:val="00BF6379"/>
    <w:rsid w:val="00BF646D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F31A6"/>
    <w:rsid w:val="00E456DB"/>
    <w:rsid w:val="00E8065B"/>
    <w:rsid w:val="00E942C7"/>
    <w:rsid w:val="00EA1AA7"/>
    <w:rsid w:val="00EA4CC2"/>
    <w:rsid w:val="00EE77D2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2C7F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16</cp:revision>
  <cp:lastPrinted>2019-12-13T07:36:00Z</cp:lastPrinted>
  <dcterms:created xsi:type="dcterms:W3CDTF">2021-09-06T06:40:00Z</dcterms:created>
  <dcterms:modified xsi:type="dcterms:W3CDTF">2021-09-22T11:32:00Z</dcterms:modified>
</cp:coreProperties>
</file>